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316"/>
        <w:gridCol w:w="3646"/>
      </w:tblGrid>
      <w:tr w:rsidR="006C5B5F" w:rsidRPr="00CD6EC5" w14:paraId="25D536E6" w14:textId="77777777" w:rsidTr="00804302">
        <w:trPr>
          <w:trHeight w:val="1693"/>
        </w:trPr>
        <w:tc>
          <w:tcPr>
            <w:tcW w:w="4859" w:type="dxa"/>
            <w:gridSpan w:val="2"/>
          </w:tcPr>
          <w:p w14:paraId="25D536DE" w14:textId="77777777" w:rsidR="006C5B5F" w:rsidRPr="00CD6EC5" w:rsidRDefault="006C5B5F" w:rsidP="004E1881">
            <w:pPr>
              <w:ind w:left="14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D6EC5"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anchor distT="0" distB="0" distL="114300" distR="114300" simplePos="0" relativeHeight="251658752" behindDoc="1" locked="0" layoutInCell="1" allowOverlap="1" wp14:anchorId="25D53702" wp14:editId="25D53703">
                  <wp:simplePos x="0" y="0"/>
                  <wp:positionH relativeFrom="page">
                    <wp:posOffset>-862330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0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semin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46" w:type="dxa"/>
          </w:tcPr>
          <w:p w14:paraId="25D536E5" w14:textId="77777777" w:rsidR="006C5B5F" w:rsidRPr="00CD6EC5" w:rsidRDefault="006C5B5F" w:rsidP="00A22ABB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B5F" w:rsidRPr="00CD6EC5" w14:paraId="25D536EC" w14:textId="77777777" w:rsidTr="00804302">
        <w:trPr>
          <w:trHeight w:val="1848"/>
        </w:trPr>
        <w:tc>
          <w:tcPr>
            <w:tcW w:w="4859" w:type="dxa"/>
            <w:gridSpan w:val="2"/>
          </w:tcPr>
          <w:p w14:paraId="25D536E7" w14:textId="77777777" w:rsidR="002B6007" w:rsidRPr="00CD6EC5" w:rsidRDefault="00B74547" w:rsidP="004E1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EC5">
              <w:rPr>
                <w:rFonts w:ascii="Times New Roman" w:hAnsi="Times New Roman" w:cs="Times New Roman"/>
                <w:sz w:val="24"/>
                <w:szCs w:val="24"/>
              </w:rPr>
              <w:t>KÄSKKIRI</w:t>
            </w:r>
          </w:p>
        </w:tc>
        <w:tc>
          <w:tcPr>
            <w:tcW w:w="3646" w:type="dxa"/>
          </w:tcPr>
          <w:p w14:paraId="25D536E8" w14:textId="77777777" w:rsidR="006C5B5F" w:rsidRPr="00CD6EC5" w:rsidRDefault="006C5B5F" w:rsidP="009C656D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536E9" w14:textId="77777777" w:rsidR="002B6007" w:rsidRPr="00CD6EC5" w:rsidRDefault="002B6007" w:rsidP="009C656D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536EA" w14:textId="77777777" w:rsidR="002B6007" w:rsidRPr="00CD6EC5" w:rsidRDefault="002B6007" w:rsidP="009C656D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536EB" w14:textId="51A5DA96" w:rsidR="006C5B5F" w:rsidRPr="00CD6EC5" w:rsidRDefault="006C5B5F" w:rsidP="003B5966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A4AAD" w:rsidRPr="00CD6EC5" w14:paraId="25D536EF" w14:textId="77777777" w:rsidTr="00804302">
        <w:trPr>
          <w:trHeight w:val="379"/>
        </w:trPr>
        <w:tc>
          <w:tcPr>
            <w:tcW w:w="4543" w:type="dxa"/>
          </w:tcPr>
          <w:p w14:paraId="25D536ED" w14:textId="496D1D5B" w:rsidR="001A4AAD" w:rsidRPr="00CD6EC5" w:rsidRDefault="00AF5F00" w:rsidP="003B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EC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65FEE">
              <w:rPr>
                <w:rFonts w:ascii="Times New Roman" w:hAnsi="Times New Roman" w:cs="Times New Roman"/>
                <w:sz w:val="24"/>
                <w:szCs w:val="24"/>
              </w:rPr>
              <w:instrText xml:space="preserve"> delta_docName  \* MERGEFORMAT</w:instrText>
            </w:r>
            <w:r w:rsidRPr="00CD6EC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="00765FEE">
              <w:rPr>
                <w:rFonts w:ascii="Times New Roman" w:hAnsi="Times New Roman" w:cs="Times New Roman"/>
                <w:sz w:val="24"/>
                <w:szCs w:val="24"/>
              </w:rPr>
              <w:t>Lähisuhtevägivalla</w:t>
            </w:r>
            <w:proofErr w:type="spellEnd"/>
            <w:r w:rsidR="00765FEE">
              <w:rPr>
                <w:rFonts w:ascii="Times New Roman" w:hAnsi="Times New Roman" w:cs="Times New Roman"/>
                <w:sz w:val="24"/>
                <w:szCs w:val="24"/>
              </w:rPr>
              <w:t xml:space="preserve"> all kannatanu kaitse juhtrühma moodustamine</w:t>
            </w:r>
            <w:r w:rsidRPr="00CD6EC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62" w:type="dxa"/>
            <w:gridSpan w:val="2"/>
          </w:tcPr>
          <w:p w14:paraId="25D536EE" w14:textId="77777777" w:rsidR="001A4AAD" w:rsidRPr="00CD6EC5" w:rsidRDefault="001A4AAD" w:rsidP="006C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D536F0" w14:textId="77777777" w:rsidR="005442C4" w:rsidRPr="00CD6EC5" w:rsidRDefault="005442C4" w:rsidP="005412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536F1" w14:textId="62ED53A4" w:rsidR="00AF5F00" w:rsidRDefault="00AF5F00" w:rsidP="005412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AE97B7" w14:textId="10D328D3" w:rsidR="003B5966" w:rsidRPr="00CD6EC5" w:rsidRDefault="003B5966" w:rsidP="005412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Vabariigi Valitsuse poolt 27. septembril 2018 heaks kiidetud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Lähisuhtevägivalla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 kannatanu kaitse“ memorandum alusel </w:t>
      </w:r>
    </w:p>
    <w:p w14:paraId="4221B9D1" w14:textId="77777777" w:rsidR="00703B3E" w:rsidRPr="00CD6EC5" w:rsidRDefault="00703B3E" w:rsidP="00601E0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3245ED" w14:textId="5DE095C7" w:rsidR="00CD6571" w:rsidRDefault="001474E5" w:rsidP="002A196F">
      <w:pPr>
        <w:pStyle w:val="Loendilik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4E5">
        <w:rPr>
          <w:rFonts w:ascii="Times New Roman" w:hAnsi="Times New Roman" w:cs="Times New Roman"/>
          <w:sz w:val="24"/>
          <w:szCs w:val="24"/>
        </w:rPr>
        <w:t xml:space="preserve">Moodustan </w:t>
      </w:r>
      <w:proofErr w:type="spellStart"/>
      <w:r w:rsidR="003B5966">
        <w:rPr>
          <w:rFonts w:ascii="Times New Roman" w:hAnsi="Times New Roman" w:cs="Times New Roman"/>
          <w:sz w:val="24"/>
          <w:szCs w:val="24"/>
        </w:rPr>
        <w:t>lähisuhtevägivalla</w:t>
      </w:r>
      <w:proofErr w:type="spellEnd"/>
      <w:r w:rsidR="003B5966">
        <w:rPr>
          <w:rFonts w:ascii="Times New Roman" w:hAnsi="Times New Roman" w:cs="Times New Roman"/>
          <w:sz w:val="24"/>
          <w:szCs w:val="24"/>
        </w:rPr>
        <w:t xml:space="preserve"> all kannatanu kaitse juhtrühm</w:t>
      </w:r>
      <w:r w:rsidR="00AB5F3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järgmises koosseisus:</w:t>
      </w:r>
    </w:p>
    <w:p w14:paraId="7F9068A1" w14:textId="77777777" w:rsidR="00EE22D8" w:rsidRDefault="00EE22D8" w:rsidP="00EE22D8">
      <w:pPr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41D580" w14:textId="297EC954" w:rsidR="009B4814" w:rsidRDefault="003B5966" w:rsidP="009B4814">
      <w:pPr>
        <w:pStyle w:val="Loendilik"/>
        <w:numPr>
          <w:ilvl w:val="1"/>
          <w:numId w:val="3"/>
        </w:numPr>
        <w:tabs>
          <w:tab w:val="left" w:pos="567"/>
        </w:tabs>
        <w:spacing w:after="0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Juhtrühma</w:t>
      </w:r>
      <w:r w:rsidR="00EE22D8" w:rsidRPr="009B4814">
        <w:rPr>
          <w:rFonts w:ascii="Times New Roman" w:hAnsi="Times New Roman" w:cs="Times New Roman"/>
          <w:sz w:val="24"/>
          <w:szCs w:val="24"/>
        </w:rPr>
        <w:t xml:space="preserve"> juht: </w:t>
      </w:r>
    </w:p>
    <w:p w14:paraId="49132C1E" w14:textId="0BEC50FD" w:rsidR="00EE22D8" w:rsidRPr="003E7118" w:rsidRDefault="003B5966" w:rsidP="003B5966">
      <w:pPr>
        <w:pStyle w:val="Loendilik"/>
        <w:tabs>
          <w:tab w:val="left" w:pos="567"/>
          <w:tab w:val="left" w:pos="851"/>
          <w:tab w:val="left" w:pos="3119"/>
        </w:tabs>
        <w:spacing w:after="0"/>
        <w:ind w:left="3119" w:hanging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Raivo Küüt</w:t>
      </w:r>
      <w:r w:rsidR="009F2D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Siseministeeriumi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sisejulgeoleku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>-, korrakaitse- ja migratsioonipoliitika asekantsler</w:t>
      </w:r>
    </w:p>
    <w:p w14:paraId="274A4C0B" w14:textId="5AE394C1" w:rsidR="009B4814" w:rsidRPr="009B4814" w:rsidRDefault="003B5966" w:rsidP="009B4814">
      <w:pPr>
        <w:pStyle w:val="Loendilik"/>
        <w:numPr>
          <w:ilvl w:val="1"/>
          <w:numId w:val="3"/>
        </w:numPr>
        <w:tabs>
          <w:tab w:val="left" w:pos="567"/>
        </w:tabs>
        <w:spacing w:after="0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Juhtrühma</w:t>
      </w:r>
      <w:r w:rsidR="00CD6571" w:rsidRPr="009B4814">
        <w:rPr>
          <w:rFonts w:ascii="Times New Roman" w:hAnsi="Times New Roman" w:cs="Times New Roman"/>
          <w:sz w:val="24"/>
          <w:szCs w:val="24"/>
        </w:rPr>
        <w:t xml:space="preserve"> liikmed:</w:t>
      </w:r>
    </w:p>
    <w:p w14:paraId="3E7DAAC3" w14:textId="77777777" w:rsidR="007B49FA" w:rsidRDefault="007B49FA" w:rsidP="00CD6571">
      <w:pPr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A1214E" w14:textId="4A2421F8" w:rsidR="002855F5" w:rsidRDefault="003B5966" w:rsidP="002855F5">
      <w:pPr>
        <w:pStyle w:val="Loendilik"/>
        <w:numPr>
          <w:ilvl w:val="0"/>
          <w:numId w:val="3"/>
        </w:numPr>
        <w:tabs>
          <w:tab w:val="left" w:pos="567"/>
        </w:tabs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Juhtrühma </w:t>
      </w:r>
      <w:r w:rsidR="002855F5">
        <w:rPr>
          <w:rFonts w:ascii="Times New Roman" w:hAnsi="Times New Roman" w:cs="Times New Roman"/>
          <w:sz w:val="24"/>
          <w:szCs w:val="24"/>
        </w:rPr>
        <w:t>ülesanded:</w:t>
      </w:r>
    </w:p>
    <w:p w14:paraId="1BE649CD" w14:textId="0DBF9A7C" w:rsidR="00344845" w:rsidRPr="00344845" w:rsidRDefault="008262B9" w:rsidP="00344845">
      <w:pPr>
        <w:pStyle w:val="Loendilik"/>
        <w:numPr>
          <w:ilvl w:val="1"/>
          <w:numId w:val="3"/>
        </w:numPr>
        <w:tabs>
          <w:tab w:val="left" w:pos="851"/>
        </w:tabs>
        <w:spacing w:after="24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v</w:t>
      </w:r>
      <w:r w:rsidR="003B5966">
        <w:rPr>
          <w:rFonts w:ascii="Times New Roman" w:hAnsi="Times New Roman" w:cs="Times New Roman"/>
          <w:sz w:val="24"/>
        </w:rPr>
        <w:t>alitsuskabinetis 27</w:t>
      </w:r>
      <w:r w:rsidR="002855F5" w:rsidRPr="00233E8C">
        <w:rPr>
          <w:rFonts w:ascii="Times New Roman" w:hAnsi="Times New Roman" w:cs="Times New Roman"/>
          <w:sz w:val="24"/>
        </w:rPr>
        <w:t xml:space="preserve">. </w:t>
      </w:r>
      <w:r w:rsidR="003B5966">
        <w:rPr>
          <w:rFonts w:ascii="Times New Roman" w:hAnsi="Times New Roman" w:cs="Times New Roman"/>
          <w:sz w:val="24"/>
        </w:rPr>
        <w:t>september</w:t>
      </w:r>
      <w:r w:rsidR="002855F5" w:rsidRPr="00233E8C">
        <w:rPr>
          <w:rFonts w:ascii="Times New Roman" w:hAnsi="Times New Roman" w:cs="Times New Roman"/>
          <w:sz w:val="24"/>
        </w:rPr>
        <w:t xml:space="preserve"> 201</w:t>
      </w:r>
      <w:r w:rsidR="003B5966">
        <w:rPr>
          <w:rFonts w:ascii="Times New Roman" w:hAnsi="Times New Roman" w:cs="Times New Roman"/>
          <w:sz w:val="24"/>
        </w:rPr>
        <w:t>8</w:t>
      </w:r>
      <w:r w:rsidR="002855F5" w:rsidRPr="00233E8C">
        <w:rPr>
          <w:rFonts w:ascii="Times New Roman" w:hAnsi="Times New Roman" w:cs="Times New Roman"/>
          <w:sz w:val="24"/>
        </w:rPr>
        <w:t xml:space="preserve">. a </w:t>
      </w:r>
      <w:r w:rsidR="003B5966">
        <w:rPr>
          <w:rFonts w:ascii="Times New Roman" w:hAnsi="Times New Roman" w:cs="Times New Roman"/>
          <w:sz w:val="24"/>
        </w:rPr>
        <w:t>heaks kiidetud „</w:t>
      </w:r>
      <w:proofErr w:type="spellStart"/>
      <w:r w:rsidR="003B5966">
        <w:rPr>
          <w:rFonts w:ascii="Times New Roman" w:hAnsi="Times New Roman" w:cs="Times New Roman"/>
          <w:sz w:val="24"/>
        </w:rPr>
        <w:t>Lähisuhtevägivalla</w:t>
      </w:r>
      <w:proofErr w:type="spellEnd"/>
      <w:r w:rsidR="003B5966">
        <w:rPr>
          <w:rFonts w:ascii="Times New Roman" w:hAnsi="Times New Roman" w:cs="Times New Roman"/>
          <w:sz w:val="24"/>
        </w:rPr>
        <w:t xml:space="preserve"> all kannatanu kaitse“ memorandumi </w:t>
      </w:r>
      <w:r w:rsidR="002855F5" w:rsidRPr="00233E8C">
        <w:rPr>
          <w:rFonts w:ascii="Times New Roman" w:hAnsi="Times New Roman"/>
          <w:sz w:val="24"/>
          <w:szCs w:val="24"/>
        </w:rPr>
        <w:t>tegevuste elluviimise toetamine ja seiramine;</w:t>
      </w:r>
    </w:p>
    <w:p w14:paraId="4CA077FF" w14:textId="371F3A3B" w:rsidR="002855F5" w:rsidRDefault="003B5966" w:rsidP="00344845">
      <w:pPr>
        <w:pStyle w:val="Loendilik"/>
        <w:numPr>
          <w:ilvl w:val="1"/>
          <w:numId w:val="3"/>
        </w:numPr>
        <w:tabs>
          <w:tab w:val="left" w:pos="851"/>
        </w:tabs>
        <w:spacing w:after="24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muuta valdkondlik töökorraldus vastavaks Pärnu projektis tehtud järeldustele ja ettepanekutele, kujundades riigi eelarvestrateegia raames vajaduse korral ümber ressursse ja õiguskeskkonda, et 2021. aastaks üle Eesti püsivalt ellu rakendada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lähisuhtevägivalla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all kannatanu kaitse koostöötegevust</w:t>
      </w:r>
      <w:r w:rsidR="00590F9C" w:rsidRPr="003B5966">
        <w:rPr>
          <w:rFonts w:ascii="Times New Roman" w:hAnsi="Times New Roman" w:cs="Times New Roman"/>
          <w:sz w:val="24"/>
          <w:szCs w:val="24"/>
        </w:rPr>
        <w:t>;</w:t>
      </w:r>
    </w:p>
    <w:p w14:paraId="4409AC92" w14:textId="12AC0E9A" w:rsidR="003B5966" w:rsidRPr="00AB5F35" w:rsidRDefault="003B5966" w:rsidP="00344845">
      <w:pPr>
        <w:pStyle w:val="Loendilik"/>
        <w:numPr>
          <w:ilvl w:val="1"/>
          <w:numId w:val="3"/>
        </w:numPr>
        <w:tabs>
          <w:tab w:val="left" w:pos="851"/>
        </w:tabs>
        <w:spacing w:after="24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F35">
        <w:rPr>
          <w:rFonts w:ascii="Times New Roman" w:hAnsi="Times New Roman" w:cs="Times New Roman"/>
          <w:sz w:val="24"/>
          <w:szCs w:val="24"/>
        </w:rPr>
        <w:t xml:space="preserve">koordineerida riiklikul tasandil </w:t>
      </w:r>
      <w:proofErr w:type="spellStart"/>
      <w:r w:rsidRPr="00AB5F35">
        <w:rPr>
          <w:rFonts w:ascii="Times New Roman" w:hAnsi="Times New Roman" w:cs="Times New Roman"/>
          <w:sz w:val="24"/>
          <w:szCs w:val="24"/>
        </w:rPr>
        <w:t>lähisuhtevägivalla</w:t>
      </w:r>
      <w:proofErr w:type="spellEnd"/>
      <w:r w:rsidRPr="00AB5F35">
        <w:rPr>
          <w:rFonts w:ascii="Times New Roman" w:hAnsi="Times New Roman" w:cs="Times New Roman"/>
          <w:sz w:val="24"/>
          <w:szCs w:val="24"/>
        </w:rPr>
        <w:t xml:space="preserve"> all kannatanu kaitse koostöötegevuse arendamist, laiendamist ja rakendumist memorandumi punktis 2.4 kokkulepitu kohaselt</w:t>
      </w:r>
    </w:p>
    <w:p w14:paraId="09386B92" w14:textId="77777777" w:rsidR="00233E8C" w:rsidRPr="00233E8C" w:rsidRDefault="00233E8C" w:rsidP="00664342">
      <w:pPr>
        <w:pStyle w:val="Loendilik"/>
        <w:tabs>
          <w:tab w:val="left" w:pos="0"/>
          <w:tab w:val="left" w:pos="426"/>
        </w:tabs>
        <w:spacing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C9C5EB" w14:textId="522B9F3B" w:rsidR="00845128" w:rsidRPr="00845128" w:rsidRDefault="003B5966" w:rsidP="00664342">
      <w:pPr>
        <w:pStyle w:val="Loendilik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before="240" w:after="24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Juht</w:t>
      </w:r>
      <w:r w:rsidR="00845128" w:rsidRPr="00845128">
        <w:rPr>
          <w:rFonts w:ascii="Times New Roman" w:hAnsi="Times New Roman" w:cs="Times New Roman"/>
          <w:sz w:val="24"/>
          <w:szCs w:val="24"/>
        </w:rPr>
        <w:t>rühm kogune</w:t>
      </w:r>
      <w:r w:rsidR="00752A30">
        <w:rPr>
          <w:rFonts w:ascii="Times New Roman" w:hAnsi="Times New Roman" w:cs="Times New Roman"/>
          <w:sz w:val="24"/>
          <w:szCs w:val="24"/>
        </w:rPr>
        <w:t>b</w:t>
      </w:r>
      <w:r w:rsidR="00845128" w:rsidRPr="00845128">
        <w:rPr>
          <w:rFonts w:ascii="Times New Roman" w:hAnsi="Times New Roman" w:cs="Times New Roman"/>
          <w:sz w:val="24"/>
          <w:szCs w:val="24"/>
        </w:rPr>
        <w:t xml:space="preserve"> </w:t>
      </w:r>
      <w:r w:rsidR="009F2D6D">
        <w:rPr>
          <w:rFonts w:ascii="Times New Roman" w:hAnsi="Times New Roman" w:cs="Times New Roman"/>
          <w:sz w:val="24"/>
          <w:szCs w:val="24"/>
        </w:rPr>
        <w:t xml:space="preserve">vastavalt vajadusele, kuid </w:t>
      </w:r>
      <w:r w:rsidR="00845128" w:rsidRPr="00845128">
        <w:rPr>
          <w:rFonts w:ascii="Times New Roman" w:hAnsi="Times New Roman" w:cs="Times New Roman"/>
          <w:sz w:val="24"/>
          <w:szCs w:val="24"/>
        </w:rPr>
        <w:t>vähem</w:t>
      </w:r>
      <w:r w:rsidR="00113069">
        <w:rPr>
          <w:rFonts w:ascii="Times New Roman" w:hAnsi="Times New Roman" w:cs="Times New Roman"/>
          <w:sz w:val="24"/>
          <w:szCs w:val="24"/>
        </w:rPr>
        <w:t>alt</w:t>
      </w:r>
      <w:r w:rsidR="00845128" w:rsidRPr="00845128">
        <w:rPr>
          <w:rFonts w:ascii="Times New Roman" w:hAnsi="Times New Roman" w:cs="Times New Roman"/>
          <w:sz w:val="24"/>
          <w:szCs w:val="24"/>
        </w:rPr>
        <w:t xml:space="preserve"> </w:t>
      </w:r>
      <w:r w:rsidR="009F2D6D">
        <w:rPr>
          <w:rFonts w:ascii="Times New Roman" w:hAnsi="Times New Roman" w:cs="Times New Roman"/>
          <w:sz w:val="24"/>
          <w:szCs w:val="24"/>
        </w:rPr>
        <w:t xml:space="preserve">üks </w:t>
      </w:r>
      <w:r w:rsidR="00845128" w:rsidRPr="00845128">
        <w:rPr>
          <w:rFonts w:ascii="Times New Roman" w:hAnsi="Times New Roman" w:cs="Times New Roman"/>
          <w:sz w:val="24"/>
          <w:szCs w:val="24"/>
        </w:rPr>
        <w:t>kor</w:t>
      </w:r>
      <w:r w:rsidR="009F2D6D">
        <w:rPr>
          <w:rFonts w:ascii="Times New Roman" w:hAnsi="Times New Roman" w:cs="Times New Roman"/>
          <w:sz w:val="24"/>
          <w:szCs w:val="24"/>
        </w:rPr>
        <w:t>d</w:t>
      </w:r>
      <w:r w:rsidR="00845128" w:rsidRPr="0084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poolaastas</w:t>
      </w:r>
      <w:r w:rsidR="00845128" w:rsidRPr="00845128">
        <w:rPr>
          <w:rFonts w:ascii="Times New Roman" w:hAnsi="Times New Roman" w:cs="Times New Roman"/>
          <w:sz w:val="24"/>
          <w:szCs w:val="24"/>
        </w:rPr>
        <w:t>.</w:t>
      </w:r>
    </w:p>
    <w:p w14:paraId="4A7C5B4F" w14:textId="34CF04AF" w:rsidR="00845128" w:rsidRPr="00845128" w:rsidRDefault="003B5966" w:rsidP="00664342">
      <w:pPr>
        <w:pStyle w:val="Loendilik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Juht</w:t>
      </w:r>
      <w:r w:rsidR="00845128" w:rsidRPr="00845128">
        <w:rPr>
          <w:rFonts w:ascii="Times New Roman" w:hAnsi="Times New Roman" w:cs="Times New Roman"/>
          <w:sz w:val="24"/>
          <w:szCs w:val="24"/>
        </w:rPr>
        <w:t xml:space="preserve">rühma kutsub kokku ning juhatab </w:t>
      </w:r>
      <w:r w:rsidR="00DC5066">
        <w:rPr>
          <w:rFonts w:ascii="Times New Roman" w:hAnsi="Times New Roman" w:cs="Times New Roman"/>
          <w:sz w:val="24"/>
          <w:szCs w:val="24"/>
        </w:rPr>
        <w:t>juhtr</w:t>
      </w:r>
      <w:r w:rsidR="00845128" w:rsidRPr="00845128">
        <w:rPr>
          <w:rFonts w:ascii="Times New Roman" w:hAnsi="Times New Roman" w:cs="Times New Roman"/>
          <w:sz w:val="24"/>
          <w:szCs w:val="24"/>
        </w:rPr>
        <w:t>ühma esimees.</w:t>
      </w:r>
    </w:p>
    <w:p w14:paraId="268BC567" w14:textId="6649A988" w:rsidR="00845128" w:rsidRPr="00845128" w:rsidRDefault="003B5966" w:rsidP="00664342">
      <w:pPr>
        <w:pStyle w:val="Loendilik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Juht</w:t>
      </w:r>
      <w:r w:rsidR="00845128" w:rsidRPr="00845128">
        <w:rPr>
          <w:rFonts w:ascii="Times New Roman" w:hAnsi="Times New Roman" w:cs="Times New Roman"/>
          <w:sz w:val="24"/>
          <w:szCs w:val="24"/>
        </w:rPr>
        <w:t>rühma kohtumised protokollitakse ja neid tutvustatakse elektrooniliselt nõupidamiste vahelisel ajal.</w:t>
      </w:r>
    </w:p>
    <w:p w14:paraId="1F585D5B" w14:textId="26EB2157" w:rsidR="00845128" w:rsidRPr="00845128" w:rsidRDefault="003B5966" w:rsidP="00664342">
      <w:pPr>
        <w:pStyle w:val="Loendilik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Vajadusel kaasab juht</w:t>
      </w:r>
      <w:r w:rsidR="00845128" w:rsidRPr="00845128">
        <w:rPr>
          <w:rFonts w:ascii="Times New Roman" w:hAnsi="Times New Roman" w:cs="Times New Roman"/>
          <w:sz w:val="24"/>
          <w:szCs w:val="24"/>
        </w:rPr>
        <w:t>rühm oma tegevusse erialaeksperte.</w:t>
      </w:r>
    </w:p>
    <w:p w14:paraId="2484421C" w14:textId="4C017FD2" w:rsidR="00845128" w:rsidRDefault="003B5966" w:rsidP="00664342">
      <w:pPr>
        <w:pStyle w:val="Loendilik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Juht</w:t>
      </w:r>
      <w:r w:rsidR="00845128" w:rsidRPr="00845128">
        <w:rPr>
          <w:rFonts w:ascii="Times New Roman" w:hAnsi="Times New Roman" w:cs="Times New Roman"/>
          <w:sz w:val="24"/>
          <w:szCs w:val="24"/>
        </w:rPr>
        <w:t>rühm</w:t>
      </w:r>
      <w:r w:rsidR="00752A30">
        <w:rPr>
          <w:rFonts w:ascii="Times New Roman" w:hAnsi="Times New Roman" w:cs="Times New Roman"/>
          <w:sz w:val="24"/>
          <w:szCs w:val="24"/>
        </w:rPr>
        <w:t xml:space="preserve">a teenindab </w:t>
      </w:r>
      <w:r w:rsidR="009C4986">
        <w:rPr>
          <w:rFonts w:ascii="Times New Roman" w:hAnsi="Times New Roman" w:cs="Times New Roman"/>
          <w:sz w:val="24"/>
          <w:szCs w:val="24"/>
        </w:rPr>
        <w:t>Siseministeeriumi korrakaitse- ja kriminaalpoliitika</w:t>
      </w:r>
      <w:r w:rsidR="00845128">
        <w:rPr>
          <w:rFonts w:ascii="Times New Roman" w:hAnsi="Times New Roman" w:cs="Times New Roman"/>
          <w:sz w:val="24"/>
          <w:szCs w:val="24"/>
        </w:rPr>
        <w:t xml:space="preserve"> osakond.</w:t>
      </w:r>
    </w:p>
    <w:p w14:paraId="307F6413" w14:textId="68BD9DC4" w:rsidR="00845128" w:rsidRPr="00845128" w:rsidRDefault="00AB5F35" w:rsidP="00664342">
      <w:pPr>
        <w:pStyle w:val="Loendilik"/>
        <w:numPr>
          <w:ilvl w:val="0"/>
          <w:numId w:val="3"/>
        </w:numPr>
        <w:tabs>
          <w:tab w:val="left" w:pos="0"/>
          <w:tab w:val="left" w:pos="426"/>
          <w:tab w:val="left" w:pos="567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Siseministeeriumil</w:t>
      </w:r>
      <w:r w:rsidR="00664342">
        <w:rPr>
          <w:rFonts w:ascii="Times New Roman" w:hAnsi="Times New Roman" w:cs="Times New Roman"/>
          <w:sz w:val="24"/>
          <w:szCs w:val="24"/>
        </w:rPr>
        <w:t xml:space="preserve"> teha k</w:t>
      </w:r>
      <w:r w:rsidR="00845128" w:rsidRPr="00845128">
        <w:rPr>
          <w:rFonts w:ascii="Times New Roman" w:hAnsi="Times New Roman" w:cs="Times New Roman"/>
          <w:sz w:val="24"/>
          <w:szCs w:val="24"/>
        </w:rPr>
        <w:t>äesolev käskkir</w:t>
      </w:r>
      <w:r w:rsidR="00664342">
        <w:rPr>
          <w:rFonts w:ascii="Times New Roman" w:hAnsi="Times New Roman" w:cs="Times New Roman"/>
          <w:sz w:val="24"/>
          <w:szCs w:val="24"/>
        </w:rPr>
        <w:t>i teatavaks</w:t>
      </w:r>
      <w:r>
        <w:rPr>
          <w:rFonts w:ascii="Times New Roman" w:hAnsi="Times New Roman" w:cs="Times New Roman"/>
          <w:sz w:val="24"/>
          <w:szCs w:val="24"/>
        </w:rPr>
        <w:t xml:space="preserve"> kõikidele juht</w:t>
      </w:r>
      <w:r w:rsidR="00845128" w:rsidRPr="00845128">
        <w:rPr>
          <w:rFonts w:ascii="Times New Roman" w:hAnsi="Times New Roman" w:cs="Times New Roman"/>
          <w:sz w:val="24"/>
          <w:szCs w:val="24"/>
        </w:rPr>
        <w:t>rühma liikmetele.</w:t>
      </w:r>
    </w:p>
    <w:p w14:paraId="0CD23F29" w14:textId="36027EDD" w:rsidR="00CD6571" w:rsidRPr="00CD6571" w:rsidRDefault="00CD6571" w:rsidP="00664342">
      <w:pPr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545"/>
      </w:tblGrid>
      <w:tr w:rsidR="00BA6F24" w14:paraId="25D536FB" w14:textId="77777777" w:rsidTr="00BA6F24">
        <w:tc>
          <w:tcPr>
            <w:tcW w:w="4662" w:type="dxa"/>
          </w:tcPr>
          <w:p w14:paraId="25D536F5" w14:textId="77777777" w:rsidR="00BA6F24" w:rsidRPr="00CD6EC5" w:rsidRDefault="00BA6F24" w:rsidP="00113069">
            <w:pPr>
              <w:tabs>
                <w:tab w:val="left" w:pos="567"/>
              </w:tabs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536F6" w14:textId="77777777" w:rsidR="00BA6F24" w:rsidRPr="00CD6EC5" w:rsidRDefault="00BA6F24" w:rsidP="00113069">
            <w:pPr>
              <w:pStyle w:val="Snum"/>
              <w:tabs>
                <w:tab w:val="left" w:pos="567"/>
              </w:tabs>
              <w:ind w:left="57"/>
              <w:rPr>
                <w:rFonts w:cs="Times New Roman"/>
                <w:i/>
                <w:color w:val="808080" w:themeColor="background1" w:themeShade="80"/>
              </w:rPr>
            </w:pPr>
            <w:r w:rsidRPr="00CD6EC5">
              <w:rPr>
                <w:rFonts w:cs="Times New Roman"/>
                <w:i/>
                <w:color w:val="808080" w:themeColor="background1" w:themeShade="80"/>
              </w:rPr>
              <w:t>(allkirjastatud digitaalselt)</w:t>
            </w:r>
          </w:p>
          <w:p w14:paraId="25D536F7" w14:textId="77777777" w:rsidR="00BA6F24" w:rsidRDefault="00BA6F24" w:rsidP="00113069">
            <w:pPr>
              <w:tabs>
                <w:tab w:val="left" w:pos="567"/>
              </w:tabs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069D8" w14:textId="77777777" w:rsidR="00664342" w:rsidRPr="00CD6EC5" w:rsidRDefault="00664342" w:rsidP="00113069">
            <w:pPr>
              <w:tabs>
                <w:tab w:val="left" w:pos="567"/>
              </w:tabs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536F8" w14:textId="3D1C99C4" w:rsidR="00BA6F24" w:rsidRPr="00CD6EC5" w:rsidRDefault="00BA6F24" w:rsidP="00113069">
            <w:pPr>
              <w:tabs>
                <w:tab w:val="left" w:pos="567"/>
              </w:tabs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EC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65FEE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CD6EC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5FEE">
              <w:rPr>
                <w:rFonts w:ascii="Times New Roman" w:hAnsi="Times New Roman" w:cs="Times New Roman"/>
                <w:sz w:val="24"/>
                <w:szCs w:val="24"/>
              </w:rPr>
              <w:t>Katri Raik</w:t>
            </w:r>
            <w:r w:rsidRPr="00CD6EC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5D536F9" w14:textId="7D6C8BDB" w:rsidR="00BA6F24" w:rsidRDefault="00BA6F24" w:rsidP="00113069">
            <w:pPr>
              <w:tabs>
                <w:tab w:val="left" w:pos="567"/>
              </w:tabs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EC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65FEE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CD6EC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5FEE">
              <w:rPr>
                <w:rFonts w:ascii="Times New Roman" w:hAnsi="Times New Roman" w:cs="Times New Roman"/>
                <w:sz w:val="24"/>
                <w:szCs w:val="24"/>
              </w:rPr>
              <w:t>siseminister</w:t>
            </w:r>
            <w:r w:rsidRPr="00CD6EC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662" w:type="dxa"/>
          </w:tcPr>
          <w:p w14:paraId="25D536FA" w14:textId="77777777" w:rsidR="00BA6F24" w:rsidRDefault="00BA6F24" w:rsidP="0054123C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D536FC" w14:textId="77777777" w:rsidR="00765B50" w:rsidRDefault="00765B50" w:rsidP="005412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53700" w14:textId="77777777" w:rsidR="00765B50" w:rsidRPr="00CD6EC5" w:rsidRDefault="00765B50" w:rsidP="005412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53701" w14:textId="77777777" w:rsidR="00765B50" w:rsidRPr="00CD6EC5" w:rsidRDefault="00765B50" w:rsidP="0054123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65B50" w:rsidRPr="00CD6EC5" w:rsidSect="009C656D">
      <w:footerReference w:type="default" r:id="rId8"/>
      <w:pgSz w:w="11906" w:h="16838"/>
      <w:pgMar w:top="907" w:right="1021" w:bottom="1418" w:left="181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53706" w14:textId="77777777" w:rsidR="00C837E6" w:rsidRDefault="00C837E6" w:rsidP="006C5B5F">
      <w:pPr>
        <w:spacing w:after="0" w:line="240" w:lineRule="auto"/>
      </w:pPr>
      <w:r>
        <w:separator/>
      </w:r>
    </w:p>
  </w:endnote>
  <w:endnote w:type="continuationSeparator" w:id="0">
    <w:p w14:paraId="25D53707" w14:textId="77777777" w:rsidR="00C837E6" w:rsidRDefault="00C837E6" w:rsidP="006C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53708" w14:textId="77777777" w:rsidR="006C5B5F" w:rsidRDefault="006C5B5F" w:rsidP="0063372B">
    <w:pPr>
      <w:pStyle w:val="Jalus"/>
      <w:ind w:left="-14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53704" w14:textId="77777777" w:rsidR="00C837E6" w:rsidRDefault="00C837E6" w:rsidP="006C5B5F">
      <w:pPr>
        <w:spacing w:after="0" w:line="240" w:lineRule="auto"/>
      </w:pPr>
      <w:r>
        <w:separator/>
      </w:r>
    </w:p>
  </w:footnote>
  <w:footnote w:type="continuationSeparator" w:id="0">
    <w:p w14:paraId="25D53705" w14:textId="77777777" w:rsidR="00C837E6" w:rsidRDefault="00C837E6" w:rsidP="006C5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598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2B548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B12836"/>
    <w:multiLevelType w:val="hybridMultilevel"/>
    <w:tmpl w:val="521086AC"/>
    <w:lvl w:ilvl="0" w:tplc="8AE2929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23" w:hanging="360"/>
      </w:pPr>
    </w:lvl>
    <w:lvl w:ilvl="2" w:tplc="0425001B" w:tentative="1">
      <w:start w:val="1"/>
      <w:numFmt w:val="lowerRoman"/>
      <w:lvlText w:val="%3."/>
      <w:lvlJc w:val="right"/>
      <w:pPr>
        <w:ind w:left="1743" w:hanging="180"/>
      </w:pPr>
    </w:lvl>
    <w:lvl w:ilvl="3" w:tplc="0425000F" w:tentative="1">
      <w:start w:val="1"/>
      <w:numFmt w:val="decimal"/>
      <w:lvlText w:val="%4."/>
      <w:lvlJc w:val="left"/>
      <w:pPr>
        <w:ind w:left="2463" w:hanging="360"/>
      </w:pPr>
    </w:lvl>
    <w:lvl w:ilvl="4" w:tplc="04250019" w:tentative="1">
      <w:start w:val="1"/>
      <w:numFmt w:val="lowerLetter"/>
      <w:lvlText w:val="%5."/>
      <w:lvlJc w:val="left"/>
      <w:pPr>
        <w:ind w:left="3183" w:hanging="360"/>
      </w:pPr>
    </w:lvl>
    <w:lvl w:ilvl="5" w:tplc="0425001B" w:tentative="1">
      <w:start w:val="1"/>
      <w:numFmt w:val="lowerRoman"/>
      <w:lvlText w:val="%6."/>
      <w:lvlJc w:val="right"/>
      <w:pPr>
        <w:ind w:left="3903" w:hanging="180"/>
      </w:pPr>
    </w:lvl>
    <w:lvl w:ilvl="6" w:tplc="0425000F" w:tentative="1">
      <w:start w:val="1"/>
      <w:numFmt w:val="decimal"/>
      <w:lvlText w:val="%7."/>
      <w:lvlJc w:val="left"/>
      <w:pPr>
        <w:ind w:left="4623" w:hanging="360"/>
      </w:pPr>
    </w:lvl>
    <w:lvl w:ilvl="7" w:tplc="04250019" w:tentative="1">
      <w:start w:val="1"/>
      <w:numFmt w:val="lowerLetter"/>
      <w:lvlText w:val="%8."/>
      <w:lvlJc w:val="left"/>
      <w:pPr>
        <w:ind w:left="5343" w:hanging="360"/>
      </w:pPr>
    </w:lvl>
    <w:lvl w:ilvl="8" w:tplc="0425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9E"/>
    <w:rsid w:val="00050593"/>
    <w:rsid w:val="00073A9D"/>
    <w:rsid w:val="00082D6A"/>
    <w:rsid w:val="000F33E2"/>
    <w:rsid w:val="00113069"/>
    <w:rsid w:val="001270AF"/>
    <w:rsid w:val="001406F1"/>
    <w:rsid w:val="00142C8A"/>
    <w:rsid w:val="001474E5"/>
    <w:rsid w:val="0015171A"/>
    <w:rsid w:val="00155DD3"/>
    <w:rsid w:val="001857B3"/>
    <w:rsid w:val="001A4AAD"/>
    <w:rsid w:val="00233E8C"/>
    <w:rsid w:val="002855F5"/>
    <w:rsid w:val="002A196F"/>
    <w:rsid w:val="002B6007"/>
    <w:rsid w:val="002C7FC3"/>
    <w:rsid w:val="00342244"/>
    <w:rsid w:val="00344845"/>
    <w:rsid w:val="003B5966"/>
    <w:rsid w:val="003B7519"/>
    <w:rsid w:val="003C7F71"/>
    <w:rsid w:val="003E0ACA"/>
    <w:rsid w:val="003E7118"/>
    <w:rsid w:val="003F753E"/>
    <w:rsid w:val="0044573E"/>
    <w:rsid w:val="004B35DA"/>
    <w:rsid w:val="004E1881"/>
    <w:rsid w:val="004F3128"/>
    <w:rsid w:val="0054123C"/>
    <w:rsid w:val="005442C4"/>
    <w:rsid w:val="00582D5F"/>
    <w:rsid w:val="00590F9C"/>
    <w:rsid w:val="005E6904"/>
    <w:rsid w:val="00601E02"/>
    <w:rsid w:val="00627303"/>
    <w:rsid w:val="0063372B"/>
    <w:rsid w:val="00664342"/>
    <w:rsid w:val="00680054"/>
    <w:rsid w:val="006B4A80"/>
    <w:rsid w:val="006C5B5F"/>
    <w:rsid w:val="006D7DD0"/>
    <w:rsid w:val="00703B3E"/>
    <w:rsid w:val="00752A30"/>
    <w:rsid w:val="00765B50"/>
    <w:rsid w:val="00765FEE"/>
    <w:rsid w:val="007B49FA"/>
    <w:rsid w:val="007D527F"/>
    <w:rsid w:val="007E0BD8"/>
    <w:rsid w:val="00804302"/>
    <w:rsid w:val="008262B9"/>
    <w:rsid w:val="00833DEF"/>
    <w:rsid w:val="00845128"/>
    <w:rsid w:val="00852180"/>
    <w:rsid w:val="00870CB7"/>
    <w:rsid w:val="0087205D"/>
    <w:rsid w:val="00926CD5"/>
    <w:rsid w:val="00933056"/>
    <w:rsid w:val="0093570B"/>
    <w:rsid w:val="0099270F"/>
    <w:rsid w:val="009B4814"/>
    <w:rsid w:val="009C4986"/>
    <w:rsid w:val="009C656D"/>
    <w:rsid w:val="009F2D6D"/>
    <w:rsid w:val="00A018CF"/>
    <w:rsid w:val="00A22ABB"/>
    <w:rsid w:val="00A27F56"/>
    <w:rsid w:val="00A7348C"/>
    <w:rsid w:val="00A80404"/>
    <w:rsid w:val="00AB5F35"/>
    <w:rsid w:val="00AB767A"/>
    <w:rsid w:val="00AF5F00"/>
    <w:rsid w:val="00B21E4C"/>
    <w:rsid w:val="00B74547"/>
    <w:rsid w:val="00B832B5"/>
    <w:rsid w:val="00BA6F24"/>
    <w:rsid w:val="00BB6D6E"/>
    <w:rsid w:val="00BE494C"/>
    <w:rsid w:val="00BF2E73"/>
    <w:rsid w:val="00C178CE"/>
    <w:rsid w:val="00C837E6"/>
    <w:rsid w:val="00CB729D"/>
    <w:rsid w:val="00CD6571"/>
    <w:rsid w:val="00CD6B5B"/>
    <w:rsid w:val="00CD6EC5"/>
    <w:rsid w:val="00D21FBE"/>
    <w:rsid w:val="00D73579"/>
    <w:rsid w:val="00D8149E"/>
    <w:rsid w:val="00D900D6"/>
    <w:rsid w:val="00D919DE"/>
    <w:rsid w:val="00DC4A13"/>
    <w:rsid w:val="00DC5066"/>
    <w:rsid w:val="00E26533"/>
    <w:rsid w:val="00E85C7B"/>
    <w:rsid w:val="00EE22D8"/>
    <w:rsid w:val="00F22B9D"/>
    <w:rsid w:val="00F7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36DE"/>
  <w15:docId w15:val="{E066124D-E132-4B56-9478-1EBF014B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123C"/>
    <w:pPr>
      <w:ind w:left="-57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C5B5F"/>
  </w:style>
  <w:style w:type="paragraph" w:styleId="Jalus">
    <w:name w:val="footer"/>
    <w:basedOn w:val="Normaallaad"/>
    <w:link w:val="JalusMrk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C5B5F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AF5F00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oendilik">
    <w:name w:val="List Paragraph"/>
    <w:basedOn w:val="Normaallaad"/>
    <w:uiPriority w:val="34"/>
    <w:qFormat/>
    <w:rsid w:val="001474E5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66434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6434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6434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6434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643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Leomar</dc:creator>
  <cp:lastModifiedBy>Zanna Arhipova</cp:lastModifiedBy>
  <cp:revision>3</cp:revision>
  <dcterms:created xsi:type="dcterms:W3CDTF">2019-02-07T08:11:00Z</dcterms:created>
  <dcterms:modified xsi:type="dcterms:W3CDTF">2019-02-11T12:38:00Z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{regDateTime}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Katri Raik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